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161341" w14:textId="77777777" w:rsidR="006459E5" w:rsidRPr="00450BA0" w:rsidRDefault="006459E5" w:rsidP="006459E5">
      <w:pPr>
        <w:spacing w:before="200" w:after="40"/>
        <w:jc w:val="center"/>
        <w:rPr>
          <w:rFonts w:ascii="Arial Black" w:hAnsi="Arial Black"/>
          <w:color w:val="002060"/>
          <w:sz w:val="48"/>
          <w:szCs w:val="48"/>
        </w:rPr>
      </w:pPr>
      <w:r w:rsidRPr="00450BA0">
        <w:rPr>
          <w:rFonts w:ascii="Arial Black" w:hAnsi="Arial Black"/>
          <w:b/>
          <w:color w:val="002060"/>
          <w:sz w:val="52"/>
          <w:szCs w:val="48"/>
        </w:rPr>
        <w:t>CMIT COMPUTER INSTITUTE</w:t>
      </w:r>
    </w:p>
    <w:p w14:paraId="70ED70BD" w14:textId="77777777" w:rsidR="006459E5" w:rsidRPr="00450BA0" w:rsidRDefault="006459E5" w:rsidP="006459E5">
      <w:pPr>
        <w:pBdr>
          <w:bottom w:val="single" w:sz="4" w:space="1" w:color="auto"/>
        </w:pBdr>
        <w:spacing w:after="480"/>
        <w:jc w:val="center"/>
        <w:rPr>
          <w:rFonts w:ascii="Times New Roman" w:hAnsi="Times New Roman" w:cs="Times New Roman"/>
          <w:b/>
          <w:bCs/>
          <w:color w:val="C00000"/>
          <w:sz w:val="36"/>
          <w:szCs w:val="36"/>
        </w:rPr>
      </w:pPr>
      <w:r w:rsidRPr="00450BA0">
        <w:rPr>
          <w:rFonts w:ascii="Times New Roman" w:hAnsi="Times New Roman" w:cs="Times New Roman"/>
          <w:b/>
          <w:bCs/>
          <w:i/>
          <w:color w:val="C00000"/>
          <w:sz w:val="32"/>
          <w:szCs w:val="36"/>
        </w:rPr>
        <w:t>Building Bright Careers Since 1989</w:t>
      </w:r>
    </w:p>
    <w:p w14:paraId="4037FEF7" w14:textId="2BC51429" w:rsidR="00871773" w:rsidRDefault="00000000">
      <w:pPr>
        <w:spacing w:after="480"/>
        <w:jc w:val="center"/>
      </w:pPr>
      <w:r>
        <w:rPr>
          <w:b/>
          <w:color w:val="008080"/>
          <w:sz w:val="28"/>
        </w:rPr>
        <w:t>CYBER SECURITY &amp; ETHICAL HACKING SYLLABUS</w:t>
      </w:r>
    </w:p>
    <w:tbl>
      <w:tblPr>
        <w:tblW w:w="0" w:type="auto"/>
        <w:jc w:val="center"/>
        <w:tblBorders>
          <w:top w:val="single" w:sz="12" w:space="0" w:color="008080"/>
          <w:bottom w:val="single" w:sz="12" w:space="0" w:color="008080"/>
          <w:insideH w:val="single" w:sz="12" w:space="0" w:color="008080"/>
        </w:tblBorders>
        <w:tblLayout w:type="fixed"/>
        <w:tblLook w:val="04A0" w:firstRow="1" w:lastRow="0" w:firstColumn="1" w:lastColumn="0" w:noHBand="0" w:noVBand="1"/>
      </w:tblPr>
      <w:tblGrid>
        <w:gridCol w:w="2880"/>
        <w:gridCol w:w="6480"/>
      </w:tblGrid>
      <w:tr w:rsidR="00871773" w14:paraId="1DD7DF4D" w14:textId="77777777">
        <w:trPr>
          <w:jc w:val="center"/>
        </w:trPr>
        <w:tc>
          <w:tcPr>
            <w:tcW w:w="2880" w:type="dxa"/>
            <w:shd w:val="clear" w:color="auto" w:fill="F4F6F8"/>
            <w:tcMar>
              <w:top w:w="120" w:type="dxa"/>
              <w:left w:w="150" w:type="dxa"/>
              <w:bottom w:w="120" w:type="dxa"/>
              <w:right w:w="150" w:type="dxa"/>
            </w:tcMar>
          </w:tcPr>
          <w:p w14:paraId="3F3D1ACE" w14:textId="77777777" w:rsidR="00871773" w:rsidRDefault="00000000">
            <w:r>
              <w:rPr>
                <w:b/>
                <w:color w:val="0A2540"/>
              </w:rPr>
              <w:t>Course Benefit</w:t>
            </w:r>
          </w:p>
        </w:tc>
        <w:tc>
          <w:tcPr>
            <w:tcW w:w="6480" w:type="dxa"/>
            <w:tcMar>
              <w:top w:w="120" w:type="dxa"/>
              <w:left w:w="150" w:type="dxa"/>
              <w:bottom w:w="120" w:type="dxa"/>
              <w:right w:w="150" w:type="dxa"/>
            </w:tcMar>
          </w:tcPr>
          <w:p w14:paraId="263A18D8" w14:textId="5CDCCC25" w:rsidR="00871773" w:rsidRDefault="00000000">
            <w:r>
              <w:t>You will learn to identify security vulnerabilities and weaknesses in the target applications. Covers ethics, legality, methodologies, and advanced techniques of hacking.</w:t>
            </w:r>
            <w:r w:rsidR="006459E5">
              <w:t xml:space="preserve"> Ideal for students from IT Stream</w:t>
            </w:r>
          </w:p>
        </w:tc>
      </w:tr>
      <w:tr w:rsidR="00871773" w14:paraId="77948743" w14:textId="77777777">
        <w:trPr>
          <w:jc w:val="center"/>
        </w:trPr>
        <w:tc>
          <w:tcPr>
            <w:tcW w:w="2880" w:type="dxa"/>
            <w:shd w:val="clear" w:color="auto" w:fill="F4F6F8"/>
            <w:tcMar>
              <w:top w:w="120" w:type="dxa"/>
              <w:left w:w="150" w:type="dxa"/>
              <w:bottom w:w="120" w:type="dxa"/>
              <w:right w:w="150" w:type="dxa"/>
            </w:tcMar>
          </w:tcPr>
          <w:p w14:paraId="79971DF1" w14:textId="77777777" w:rsidR="00871773" w:rsidRDefault="00000000">
            <w:pPr>
              <w:rPr>
                <w:b/>
                <w:color w:val="0A2540"/>
              </w:rPr>
            </w:pPr>
            <w:r>
              <w:rPr>
                <w:b/>
                <w:color w:val="0A2540"/>
              </w:rPr>
              <w:t>Duration &amp; Format</w:t>
            </w:r>
          </w:p>
          <w:p w14:paraId="7121AEA6" w14:textId="77777777" w:rsidR="006459E5" w:rsidRDefault="006459E5">
            <w:pPr>
              <w:rPr>
                <w:b/>
                <w:color w:val="0A2540"/>
              </w:rPr>
            </w:pPr>
          </w:p>
          <w:p w14:paraId="7D9E55B9" w14:textId="0799172B" w:rsidR="006459E5" w:rsidRDefault="006459E5">
            <w:r>
              <w:rPr>
                <w:b/>
                <w:color w:val="0A2540"/>
              </w:rPr>
              <w:t>Fees</w:t>
            </w:r>
          </w:p>
        </w:tc>
        <w:tc>
          <w:tcPr>
            <w:tcW w:w="6480" w:type="dxa"/>
            <w:tcMar>
              <w:top w:w="120" w:type="dxa"/>
              <w:left w:w="150" w:type="dxa"/>
              <w:bottom w:w="120" w:type="dxa"/>
              <w:right w:w="150" w:type="dxa"/>
            </w:tcMar>
          </w:tcPr>
          <w:p w14:paraId="6F4980E4" w14:textId="75DD361B" w:rsidR="00871773" w:rsidRDefault="00000000">
            <w:r>
              <w:t>4–6 Months | Approx. 1</w:t>
            </w:r>
            <w:r w:rsidR="006459E5">
              <w:t>20 - 135</w:t>
            </w:r>
            <w:r>
              <w:t xml:space="preserve"> Sessions (1 hour per session)</w:t>
            </w:r>
            <w:r>
              <w:br/>
              <w:t>70% Practical &amp; 30% Theory split focused on hands-on lab environments.</w:t>
            </w:r>
          </w:p>
          <w:p w14:paraId="3E4BA8B9" w14:textId="41CFC623" w:rsidR="006459E5" w:rsidRDefault="00EF4613">
            <w:r>
              <w:t>Enquire at the Branch | Call 93200 33355</w:t>
            </w:r>
          </w:p>
        </w:tc>
      </w:tr>
    </w:tbl>
    <w:p w14:paraId="18160F2D" w14:textId="77777777" w:rsidR="00871773" w:rsidRDefault="00871773">
      <w:pPr>
        <w:spacing w:after="360"/>
      </w:pPr>
    </w:p>
    <w:p w14:paraId="2150F250" w14:textId="77777777" w:rsidR="00871773" w:rsidRDefault="00000000">
      <w:pPr>
        <w:spacing w:after="240"/>
      </w:pPr>
      <w:r>
        <w:rPr>
          <w:b/>
          <w:color w:val="0A2540"/>
          <w:sz w:val="28"/>
        </w:rPr>
        <w:t>TRAINING MODULES</w:t>
      </w:r>
    </w:p>
    <w:tbl>
      <w:tblPr>
        <w:tblW w:w="0" w:type="auto"/>
        <w:jc w:val="center"/>
        <w:tblBorders>
          <w:top w:val="single" w:sz="8" w:space="0" w:color="E0E0E0"/>
          <w:bottom w:val="single" w:sz="8" w:space="0" w:color="E0E0E0"/>
          <w:insideH w:val="single" w:sz="8" w:space="0" w:color="E0E0E0"/>
        </w:tblBorders>
        <w:tblLayout w:type="fixed"/>
        <w:tblLook w:val="04A0" w:firstRow="1" w:lastRow="0" w:firstColumn="1" w:lastColumn="0" w:noHBand="0" w:noVBand="1"/>
      </w:tblPr>
      <w:tblGrid>
        <w:gridCol w:w="9360"/>
      </w:tblGrid>
      <w:tr w:rsidR="00871773" w14:paraId="54677261" w14:textId="77777777">
        <w:trPr>
          <w:jc w:val="center"/>
        </w:trPr>
        <w:tc>
          <w:tcPr>
            <w:tcW w:w="9360" w:type="dxa"/>
            <w:shd w:val="clear" w:color="auto" w:fill="FAFAFA"/>
            <w:tcMar>
              <w:top w:w="140" w:type="dxa"/>
              <w:left w:w="180" w:type="dxa"/>
              <w:bottom w:w="140" w:type="dxa"/>
              <w:right w:w="180" w:type="dxa"/>
            </w:tcMar>
          </w:tcPr>
          <w:p w14:paraId="396CAD0C" w14:textId="77777777" w:rsidR="00871773" w:rsidRDefault="00000000">
            <w:pPr>
              <w:spacing w:after="120"/>
            </w:pPr>
            <w:r>
              <w:rPr>
                <w:b/>
                <w:color w:val="0A2540"/>
                <w:sz w:val="24"/>
              </w:rPr>
              <w:t xml:space="preserve">🛡️ Module 1: Introduction to Cyber Security </w:t>
            </w:r>
            <w:r>
              <w:rPr>
                <w:i/>
                <w:color w:val="666666"/>
                <w:sz w:val="20"/>
              </w:rPr>
              <w:t>(8 Hours)</w:t>
            </w:r>
          </w:p>
          <w:p w14:paraId="193771DD" w14:textId="77777777" w:rsidR="00871773" w:rsidRDefault="00000000">
            <w:pPr>
              <w:spacing w:after="80"/>
            </w:pPr>
            <w:r>
              <w:rPr>
                <w:b/>
                <w:color w:val="008080"/>
                <w:sz w:val="20"/>
              </w:rPr>
              <w:t xml:space="preserve">Core Topics: </w:t>
            </w:r>
            <w:r>
              <w:rPr>
                <w:sz w:val="20"/>
              </w:rPr>
              <w:t>What is Cyber Security?, CIA Triad (Confidentiality, Integrity, Availability), Types of Hackers &amp; Cyber Attacks, Cyber Security Domains, Information Security vs Cyber Security, Cyber Laws &amp; Ethics, Career Opportunities</w:t>
            </w:r>
          </w:p>
          <w:p w14:paraId="7F17F037" w14:textId="77777777" w:rsidR="00871773" w:rsidRDefault="00000000">
            <w:pPr>
              <w:spacing w:after="40"/>
            </w:pPr>
            <w:r>
              <w:rPr>
                <w:b/>
                <w:color w:val="B22222"/>
                <w:sz w:val="20"/>
              </w:rPr>
              <w:t xml:space="preserve">Hands-On Practical: </w:t>
            </w:r>
            <w:r>
              <w:rPr>
                <w:sz w:val="20"/>
              </w:rPr>
              <w:t>Setting up a Virtual Lab | Installing VirtualBox &amp; Kali Linux</w:t>
            </w:r>
          </w:p>
        </w:tc>
      </w:tr>
    </w:tbl>
    <w:p w14:paraId="1F9BCB95" w14:textId="77777777" w:rsidR="00871773" w:rsidRDefault="00871773">
      <w:pPr>
        <w:spacing w:after="120"/>
      </w:pPr>
    </w:p>
    <w:tbl>
      <w:tblPr>
        <w:tblW w:w="0" w:type="auto"/>
        <w:jc w:val="center"/>
        <w:tblBorders>
          <w:top w:val="single" w:sz="8" w:space="0" w:color="E0E0E0"/>
          <w:bottom w:val="single" w:sz="8" w:space="0" w:color="E0E0E0"/>
          <w:insideH w:val="single" w:sz="8" w:space="0" w:color="E0E0E0"/>
        </w:tblBorders>
        <w:tblLayout w:type="fixed"/>
        <w:tblLook w:val="04A0" w:firstRow="1" w:lastRow="0" w:firstColumn="1" w:lastColumn="0" w:noHBand="0" w:noVBand="1"/>
      </w:tblPr>
      <w:tblGrid>
        <w:gridCol w:w="9360"/>
      </w:tblGrid>
      <w:tr w:rsidR="00871773" w14:paraId="25F8F4A6" w14:textId="77777777">
        <w:trPr>
          <w:jc w:val="center"/>
        </w:trPr>
        <w:tc>
          <w:tcPr>
            <w:tcW w:w="9360" w:type="dxa"/>
            <w:shd w:val="clear" w:color="auto" w:fill="FAFAFA"/>
            <w:tcMar>
              <w:top w:w="140" w:type="dxa"/>
              <w:left w:w="180" w:type="dxa"/>
              <w:bottom w:w="140" w:type="dxa"/>
              <w:right w:w="180" w:type="dxa"/>
            </w:tcMar>
          </w:tcPr>
          <w:p w14:paraId="36DDCC86" w14:textId="77777777" w:rsidR="00871773" w:rsidRDefault="00000000">
            <w:pPr>
              <w:spacing w:after="120"/>
            </w:pPr>
            <w:r>
              <w:rPr>
                <w:b/>
                <w:color w:val="0A2540"/>
                <w:sz w:val="24"/>
              </w:rPr>
              <w:t xml:space="preserve">🌐 Module 2: Networking Fundamentals </w:t>
            </w:r>
            <w:r>
              <w:rPr>
                <w:i/>
                <w:color w:val="666666"/>
                <w:sz w:val="20"/>
              </w:rPr>
              <w:t>(15 Hours)</w:t>
            </w:r>
          </w:p>
          <w:p w14:paraId="75FC0FC3" w14:textId="77777777" w:rsidR="00871773" w:rsidRDefault="00000000">
            <w:pPr>
              <w:spacing w:after="80"/>
            </w:pPr>
            <w:r>
              <w:rPr>
                <w:b/>
                <w:color w:val="008080"/>
                <w:sz w:val="20"/>
              </w:rPr>
              <w:t xml:space="preserve">Core Topics: </w:t>
            </w:r>
            <w:r>
              <w:rPr>
                <w:sz w:val="20"/>
              </w:rPr>
              <w:t>OSI Model &amp; TCP/IP Model, IP Addressing (IPv4 &amp; IPv6) &amp; Subnetting Basics, DNS, DHCP, HTTP, HTTPS, FTP, SSH, SMTP, Ports &amp; Protocols, Routers, Switches &amp; Firewalls</w:t>
            </w:r>
          </w:p>
          <w:p w14:paraId="61F598EF" w14:textId="77777777" w:rsidR="00871773" w:rsidRDefault="00000000">
            <w:pPr>
              <w:spacing w:after="40"/>
            </w:pPr>
            <w:r>
              <w:rPr>
                <w:b/>
                <w:color w:val="B22222"/>
                <w:sz w:val="20"/>
              </w:rPr>
              <w:t xml:space="preserve">Hands-On Practical: </w:t>
            </w:r>
            <w:r>
              <w:rPr>
                <w:sz w:val="20"/>
              </w:rPr>
              <w:t>Network Commands Exploration | Packet Analysis with Network Tools | IP Configuration Lab</w:t>
            </w:r>
          </w:p>
        </w:tc>
      </w:tr>
    </w:tbl>
    <w:p w14:paraId="5ACE4664" w14:textId="77777777" w:rsidR="00871773" w:rsidRDefault="00871773">
      <w:pPr>
        <w:spacing w:after="120"/>
      </w:pPr>
    </w:p>
    <w:tbl>
      <w:tblPr>
        <w:tblW w:w="0" w:type="auto"/>
        <w:jc w:val="center"/>
        <w:tblBorders>
          <w:top w:val="single" w:sz="8" w:space="0" w:color="E0E0E0"/>
          <w:bottom w:val="single" w:sz="8" w:space="0" w:color="E0E0E0"/>
          <w:insideH w:val="single" w:sz="8" w:space="0" w:color="E0E0E0"/>
        </w:tblBorders>
        <w:tblLayout w:type="fixed"/>
        <w:tblLook w:val="04A0" w:firstRow="1" w:lastRow="0" w:firstColumn="1" w:lastColumn="0" w:noHBand="0" w:noVBand="1"/>
      </w:tblPr>
      <w:tblGrid>
        <w:gridCol w:w="9360"/>
      </w:tblGrid>
      <w:tr w:rsidR="00871773" w14:paraId="64A55DEE" w14:textId="77777777">
        <w:trPr>
          <w:jc w:val="center"/>
        </w:trPr>
        <w:tc>
          <w:tcPr>
            <w:tcW w:w="9360" w:type="dxa"/>
            <w:shd w:val="clear" w:color="auto" w:fill="FAFAFA"/>
            <w:tcMar>
              <w:top w:w="140" w:type="dxa"/>
              <w:left w:w="180" w:type="dxa"/>
              <w:bottom w:w="140" w:type="dxa"/>
              <w:right w:w="180" w:type="dxa"/>
            </w:tcMar>
          </w:tcPr>
          <w:p w14:paraId="366F4C1C" w14:textId="77777777" w:rsidR="00871773" w:rsidRDefault="00000000">
            <w:pPr>
              <w:spacing w:after="120"/>
            </w:pPr>
            <w:r>
              <w:rPr>
                <w:b/>
                <w:color w:val="0A2540"/>
                <w:sz w:val="24"/>
              </w:rPr>
              <w:lastRenderedPageBreak/>
              <w:t xml:space="preserve">🐧 Module 3: Linux Essentials </w:t>
            </w:r>
            <w:r>
              <w:rPr>
                <w:i/>
                <w:color w:val="666666"/>
                <w:sz w:val="20"/>
              </w:rPr>
              <w:t>(12 Hours)</w:t>
            </w:r>
          </w:p>
          <w:p w14:paraId="66C7A995" w14:textId="77777777" w:rsidR="00871773" w:rsidRDefault="00000000">
            <w:pPr>
              <w:spacing w:after="80"/>
            </w:pPr>
            <w:r>
              <w:rPr>
                <w:b/>
                <w:color w:val="008080"/>
                <w:sz w:val="20"/>
              </w:rPr>
              <w:t xml:space="preserve">Core Topics: </w:t>
            </w:r>
            <w:r>
              <w:rPr>
                <w:sz w:val="20"/>
              </w:rPr>
              <w:t>Linux Installation &amp; File System Architecture, Essential Linux Commands, File Permissions &amp; User Management, Shell Basics &amp; Intro to Bash Scripting</w:t>
            </w:r>
          </w:p>
          <w:p w14:paraId="14C1AA0C" w14:textId="77777777" w:rsidR="00871773" w:rsidRDefault="00000000">
            <w:pPr>
              <w:spacing w:after="40"/>
            </w:pPr>
            <w:r>
              <w:rPr>
                <w:b/>
                <w:color w:val="B22222"/>
                <w:sz w:val="20"/>
              </w:rPr>
              <w:t xml:space="preserve">Hands-On Practical: </w:t>
            </w:r>
            <w:r>
              <w:rPr>
                <w:sz w:val="20"/>
              </w:rPr>
              <w:t>Kali Linux Command-Line Lab | Writing Simple Bash Scripts</w:t>
            </w:r>
          </w:p>
        </w:tc>
      </w:tr>
    </w:tbl>
    <w:p w14:paraId="37116FEB" w14:textId="77777777" w:rsidR="00871773" w:rsidRDefault="00871773">
      <w:pPr>
        <w:spacing w:after="120"/>
      </w:pPr>
    </w:p>
    <w:tbl>
      <w:tblPr>
        <w:tblW w:w="0" w:type="auto"/>
        <w:jc w:val="center"/>
        <w:tblBorders>
          <w:top w:val="single" w:sz="8" w:space="0" w:color="E0E0E0"/>
          <w:bottom w:val="single" w:sz="8" w:space="0" w:color="E0E0E0"/>
          <w:insideH w:val="single" w:sz="8" w:space="0" w:color="E0E0E0"/>
        </w:tblBorders>
        <w:tblLayout w:type="fixed"/>
        <w:tblLook w:val="04A0" w:firstRow="1" w:lastRow="0" w:firstColumn="1" w:lastColumn="0" w:noHBand="0" w:noVBand="1"/>
      </w:tblPr>
      <w:tblGrid>
        <w:gridCol w:w="9360"/>
      </w:tblGrid>
      <w:tr w:rsidR="00871773" w14:paraId="4D07D011" w14:textId="77777777">
        <w:trPr>
          <w:jc w:val="center"/>
        </w:trPr>
        <w:tc>
          <w:tcPr>
            <w:tcW w:w="9360" w:type="dxa"/>
            <w:shd w:val="clear" w:color="auto" w:fill="FAFAFA"/>
            <w:tcMar>
              <w:top w:w="140" w:type="dxa"/>
              <w:left w:w="180" w:type="dxa"/>
              <w:bottom w:w="140" w:type="dxa"/>
              <w:right w:w="180" w:type="dxa"/>
            </w:tcMar>
          </w:tcPr>
          <w:p w14:paraId="32FF58E6" w14:textId="77777777" w:rsidR="00871773" w:rsidRDefault="00000000">
            <w:pPr>
              <w:spacing w:after="120"/>
            </w:pPr>
            <w:r>
              <w:rPr>
                <w:b/>
                <w:color w:val="0A2540"/>
                <w:sz w:val="24"/>
              </w:rPr>
              <w:t xml:space="preserve">🔓 Module 4: Ethical Hacking Fundamentals </w:t>
            </w:r>
            <w:r>
              <w:rPr>
                <w:i/>
                <w:color w:val="666666"/>
                <w:sz w:val="20"/>
              </w:rPr>
              <w:t>(15 Hours)</w:t>
            </w:r>
          </w:p>
          <w:p w14:paraId="090230D2" w14:textId="77777777" w:rsidR="00871773" w:rsidRDefault="00000000">
            <w:pPr>
              <w:spacing w:after="80"/>
            </w:pPr>
            <w:r>
              <w:rPr>
                <w:b/>
                <w:color w:val="008080"/>
                <w:sz w:val="20"/>
              </w:rPr>
              <w:t xml:space="preserve">Core Topics: </w:t>
            </w:r>
            <w:r>
              <w:rPr>
                <w:sz w:val="20"/>
              </w:rPr>
              <w:t>Ethical Hacking Methodology, Footprinting &amp; Reconnaissance, Open Source Intelligence (OSINT), Google Dorking &amp; WHOIS Lookup, DNS Enumeration Techniques</w:t>
            </w:r>
          </w:p>
          <w:p w14:paraId="3417A3C8" w14:textId="77777777" w:rsidR="00871773" w:rsidRDefault="00000000">
            <w:pPr>
              <w:spacing w:after="80"/>
            </w:pPr>
            <w:r>
              <w:rPr>
                <w:b/>
                <w:color w:val="4A9022"/>
                <w:sz w:val="20"/>
              </w:rPr>
              <w:t xml:space="preserve">Tools Covered: </w:t>
            </w:r>
            <w:r>
              <w:rPr>
                <w:sz w:val="20"/>
              </w:rPr>
              <w:t>Maltego, Recon-ng, theHarvester</w:t>
            </w:r>
          </w:p>
          <w:p w14:paraId="09F3120A" w14:textId="77777777" w:rsidR="00871773" w:rsidRDefault="00000000">
            <w:pPr>
              <w:spacing w:after="40"/>
            </w:pPr>
            <w:r>
              <w:rPr>
                <w:b/>
                <w:color w:val="B22222"/>
                <w:sz w:val="20"/>
              </w:rPr>
              <w:t xml:space="preserve">Hands-On Practical: </w:t>
            </w:r>
            <w:r>
              <w:rPr>
                <w:sz w:val="20"/>
              </w:rPr>
              <w:t>Comprehensive Information Gathering Lab</w:t>
            </w:r>
          </w:p>
        </w:tc>
      </w:tr>
    </w:tbl>
    <w:p w14:paraId="3FC5EC20" w14:textId="77777777" w:rsidR="00871773" w:rsidRDefault="00871773">
      <w:pPr>
        <w:spacing w:after="120"/>
      </w:pPr>
    </w:p>
    <w:tbl>
      <w:tblPr>
        <w:tblW w:w="0" w:type="auto"/>
        <w:jc w:val="center"/>
        <w:tblBorders>
          <w:top w:val="single" w:sz="8" w:space="0" w:color="E0E0E0"/>
          <w:bottom w:val="single" w:sz="8" w:space="0" w:color="E0E0E0"/>
          <w:insideH w:val="single" w:sz="8" w:space="0" w:color="E0E0E0"/>
        </w:tblBorders>
        <w:tblLayout w:type="fixed"/>
        <w:tblLook w:val="04A0" w:firstRow="1" w:lastRow="0" w:firstColumn="1" w:lastColumn="0" w:noHBand="0" w:noVBand="1"/>
      </w:tblPr>
      <w:tblGrid>
        <w:gridCol w:w="9360"/>
      </w:tblGrid>
      <w:tr w:rsidR="00871773" w14:paraId="2E492722" w14:textId="77777777">
        <w:trPr>
          <w:jc w:val="center"/>
        </w:trPr>
        <w:tc>
          <w:tcPr>
            <w:tcW w:w="9360" w:type="dxa"/>
            <w:shd w:val="clear" w:color="auto" w:fill="FAFAFA"/>
            <w:tcMar>
              <w:top w:w="140" w:type="dxa"/>
              <w:left w:w="180" w:type="dxa"/>
              <w:bottom w:w="140" w:type="dxa"/>
              <w:right w:w="180" w:type="dxa"/>
            </w:tcMar>
          </w:tcPr>
          <w:p w14:paraId="27005A33" w14:textId="77777777" w:rsidR="00871773" w:rsidRDefault="00000000">
            <w:pPr>
              <w:spacing w:after="120"/>
            </w:pPr>
            <w:r>
              <w:rPr>
                <w:b/>
                <w:color w:val="0A2540"/>
                <w:sz w:val="24"/>
              </w:rPr>
              <w:t xml:space="preserve">🔍 Module 5: Network Scanning &amp; Enumeration </w:t>
            </w:r>
            <w:r>
              <w:rPr>
                <w:i/>
                <w:color w:val="666666"/>
                <w:sz w:val="20"/>
              </w:rPr>
              <w:t>(12 Hours)</w:t>
            </w:r>
          </w:p>
          <w:p w14:paraId="53911072" w14:textId="77777777" w:rsidR="00871773" w:rsidRDefault="00000000">
            <w:pPr>
              <w:spacing w:after="80"/>
            </w:pPr>
            <w:r>
              <w:rPr>
                <w:b/>
                <w:color w:val="008080"/>
                <w:sz w:val="20"/>
              </w:rPr>
              <w:t xml:space="preserve">Core Topics: </w:t>
            </w:r>
            <w:r>
              <w:rPr>
                <w:sz w:val="20"/>
              </w:rPr>
              <w:t>Host Discovery Techniques, Port Scanning &amp; Service Enumeration, Banner Grabbing, Vulnerability Identification</w:t>
            </w:r>
          </w:p>
          <w:p w14:paraId="7F30CEE9" w14:textId="77777777" w:rsidR="00871773" w:rsidRDefault="00000000">
            <w:pPr>
              <w:spacing w:after="80"/>
            </w:pPr>
            <w:r>
              <w:rPr>
                <w:b/>
                <w:color w:val="4A9022"/>
                <w:sz w:val="20"/>
              </w:rPr>
              <w:t xml:space="preserve">Tools Covered: </w:t>
            </w:r>
            <w:r>
              <w:rPr>
                <w:sz w:val="20"/>
              </w:rPr>
              <w:t>Nmap, Netcat, Wireshark</w:t>
            </w:r>
          </w:p>
          <w:p w14:paraId="0E7EB742" w14:textId="77777777" w:rsidR="00871773" w:rsidRDefault="00000000">
            <w:pPr>
              <w:spacing w:after="40"/>
            </w:pPr>
            <w:r>
              <w:rPr>
                <w:b/>
                <w:color w:val="B22222"/>
                <w:sz w:val="20"/>
              </w:rPr>
              <w:t xml:space="preserve">Hands-On Practical: </w:t>
            </w:r>
            <w:r>
              <w:rPr>
                <w:sz w:val="20"/>
              </w:rPr>
              <w:t>Scanning Local Authorized Networks | Packet Analysis &amp; Capture</w:t>
            </w:r>
          </w:p>
        </w:tc>
      </w:tr>
    </w:tbl>
    <w:p w14:paraId="476F1A1E" w14:textId="77777777" w:rsidR="00871773" w:rsidRDefault="00871773">
      <w:pPr>
        <w:spacing w:after="120"/>
      </w:pPr>
    </w:p>
    <w:tbl>
      <w:tblPr>
        <w:tblW w:w="0" w:type="auto"/>
        <w:jc w:val="center"/>
        <w:tblBorders>
          <w:top w:val="single" w:sz="8" w:space="0" w:color="E0E0E0"/>
          <w:bottom w:val="single" w:sz="8" w:space="0" w:color="E0E0E0"/>
          <w:insideH w:val="single" w:sz="8" w:space="0" w:color="E0E0E0"/>
        </w:tblBorders>
        <w:tblLayout w:type="fixed"/>
        <w:tblLook w:val="04A0" w:firstRow="1" w:lastRow="0" w:firstColumn="1" w:lastColumn="0" w:noHBand="0" w:noVBand="1"/>
      </w:tblPr>
      <w:tblGrid>
        <w:gridCol w:w="9360"/>
      </w:tblGrid>
      <w:tr w:rsidR="00871773" w14:paraId="48974034" w14:textId="77777777">
        <w:trPr>
          <w:jc w:val="center"/>
        </w:trPr>
        <w:tc>
          <w:tcPr>
            <w:tcW w:w="9360" w:type="dxa"/>
            <w:shd w:val="clear" w:color="auto" w:fill="FAFAFA"/>
            <w:tcMar>
              <w:top w:w="140" w:type="dxa"/>
              <w:left w:w="180" w:type="dxa"/>
              <w:bottom w:w="140" w:type="dxa"/>
              <w:right w:w="180" w:type="dxa"/>
            </w:tcMar>
          </w:tcPr>
          <w:p w14:paraId="0C49D7C7" w14:textId="77777777" w:rsidR="00871773" w:rsidRDefault="00000000">
            <w:pPr>
              <w:spacing w:after="120"/>
            </w:pPr>
            <w:r>
              <w:rPr>
                <w:b/>
                <w:color w:val="0A2540"/>
                <w:sz w:val="24"/>
              </w:rPr>
              <w:t xml:space="preserve">📊 Module 6: Vulnerability Assessment </w:t>
            </w:r>
            <w:r>
              <w:rPr>
                <w:i/>
                <w:color w:val="666666"/>
                <w:sz w:val="20"/>
              </w:rPr>
              <w:t>(15 Hours)</w:t>
            </w:r>
          </w:p>
          <w:p w14:paraId="07E7AFD5" w14:textId="77777777" w:rsidR="00871773" w:rsidRDefault="00000000">
            <w:pPr>
              <w:spacing w:after="80"/>
            </w:pPr>
            <w:r>
              <w:rPr>
                <w:b/>
                <w:color w:val="008080"/>
                <w:sz w:val="20"/>
              </w:rPr>
              <w:t xml:space="preserve">Core Topics: </w:t>
            </w:r>
            <w:r>
              <w:rPr>
                <w:sz w:val="20"/>
              </w:rPr>
              <w:t>Vulnerability Assessment Frameworks, Understanding CVE &amp; CVSS Scores, Common Weaknesses &amp; Risk Analysis</w:t>
            </w:r>
          </w:p>
          <w:p w14:paraId="5E513D3E" w14:textId="77777777" w:rsidR="00871773" w:rsidRDefault="00000000">
            <w:pPr>
              <w:spacing w:after="80"/>
            </w:pPr>
            <w:r>
              <w:rPr>
                <w:b/>
                <w:color w:val="4A9022"/>
                <w:sz w:val="20"/>
              </w:rPr>
              <w:t xml:space="preserve">Tools Covered: </w:t>
            </w:r>
            <w:r>
              <w:rPr>
                <w:sz w:val="20"/>
              </w:rPr>
              <w:t>Nessus Essentials, OpenVAS, Nikto</w:t>
            </w:r>
          </w:p>
          <w:p w14:paraId="6DA75C92" w14:textId="77777777" w:rsidR="00871773" w:rsidRDefault="00000000">
            <w:pPr>
              <w:spacing w:after="40"/>
            </w:pPr>
            <w:r>
              <w:rPr>
                <w:b/>
                <w:color w:val="B22222"/>
                <w:sz w:val="20"/>
              </w:rPr>
              <w:t xml:space="preserve">Hands-On Practical: </w:t>
            </w:r>
            <w:r>
              <w:rPr>
                <w:sz w:val="20"/>
              </w:rPr>
              <w:t>Scanning Target Test Machines | Generating Professional Vulnerability Reports</w:t>
            </w:r>
          </w:p>
        </w:tc>
      </w:tr>
    </w:tbl>
    <w:p w14:paraId="6D86EBC5" w14:textId="77777777" w:rsidR="00871773" w:rsidRDefault="00871773">
      <w:pPr>
        <w:spacing w:after="120"/>
      </w:pPr>
    </w:p>
    <w:tbl>
      <w:tblPr>
        <w:tblW w:w="0" w:type="auto"/>
        <w:jc w:val="center"/>
        <w:tblBorders>
          <w:top w:val="single" w:sz="8" w:space="0" w:color="E0E0E0"/>
          <w:bottom w:val="single" w:sz="8" w:space="0" w:color="E0E0E0"/>
          <w:insideH w:val="single" w:sz="8" w:space="0" w:color="E0E0E0"/>
        </w:tblBorders>
        <w:tblLayout w:type="fixed"/>
        <w:tblLook w:val="04A0" w:firstRow="1" w:lastRow="0" w:firstColumn="1" w:lastColumn="0" w:noHBand="0" w:noVBand="1"/>
      </w:tblPr>
      <w:tblGrid>
        <w:gridCol w:w="9360"/>
      </w:tblGrid>
      <w:tr w:rsidR="00871773" w14:paraId="49240539" w14:textId="77777777">
        <w:trPr>
          <w:jc w:val="center"/>
        </w:trPr>
        <w:tc>
          <w:tcPr>
            <w:tcW w:w="9360" w:type="dxa"/>
            <w:shd w:val="clear" w:color="auto" w:fill="FAFAFA"/>
            <w:tcMar>
              <w:top w:w="140" w:type="dxa"/>
              <w:left w:w="180" w:type="dxa"/>
              <w:bottom w:w="140" w:type="dxa"/>
              <w:right w:w="180" w:type="dxa"/>
            </w:tcMar>
          </w:tcPr>
          <w:p w14:paraId="6C0FDF72" w14:textId="77777777" w:rsidR="00871773" w:rsidRDefault="00000000">
            <w:pPr>
              <w:spacing w:after="120"/>
            </w:pPr>
            <w:r>
              <w:rPr>
                <w:b/>
                <w:color w:val="0A2540"/>
                <w:sz w:val="24"/>
              </w:rPr>
              <w:t xml:space="preserve">💻 Module 7: Web Application Security </w:t>
            </w:r>
            <w:r>
              <w:rPr>
                <w:i/>
                <w:color w:val="666666"/>
                <w:sz w:val="20"/>
              </w:rPr>
              <w:t>(20 Hours)</w:t>
            </w:r>
          </w:p>
          <w:p w14:paraId="37FC146C" w14:textId="77777777" w:rsidR="00871773" w:rsidRDefault="00000000">
            <w:pPr>
              <w:spacing w:after="80"/>
            </w:pPr>
            <w:r>
              <w:rPr>
                <w:b/>
                <w:color w:val="008080"/>
                <w:sz w:val="20"/>
              </w:rPr>
              <w:t xml:space="preserve">Core Topics: </w:t>
            </w:r>
            <w:r>
              <w:rPr>
                <w:sz w:val="20"/>
              </w:rPr>
              <w:t>Website Architecture &amp; HTTP Requests/Responses, Cookies, Sessions, Authentication &amp; Authorization, OWASP Top 10 Vulnerabilities, SQL Injection (SQLi), Cross-Site Scripting (XSS) &amp; CSRF, File Upload Vulnerabilities</w:t>
            </w:r>
          </w:p>
          <w:p w14:paraId="5CA83E63" w14:textId="77777777" w:rsidR="00871773" w:rsidRDefault="00000000">
            <w:pPr>
              <w:spacing w:after="80"/>
            </w:pPr>
            <w:r>
              <w:rPr>
                <w:b/>
                <w:color w:val="4A9022"/>
                <w:sz w:val="20"/>
              </w:rPr>
              <w:t xml:space="preserve">Tools Covered: </w:t>
            </w:r>
            <w:r>
              <w:rPr>
                <w:sz w:val="20"/>
              </w:rPr>
              <w:t>Burp Suite Community, OWASP ZAP</w:t>
            </w:r>
          </w:p>
          <w:p w14:paraId="3D6E3CEC" w14:textId="77777777" w:rsidR="00871773" w:rsidRDefault="00000000">
            <w:pPr>
              <w:spacing w:after="40"/>
            </w:pPr>
            <w:r>
              <w:rPr>
                <w:b/>
                <w:color w:val="B22222"/>
                <w:sz w:val="20"/>
              </w:rPr>
              <w:t xml:space="preserve">Hands-On Practical: </w:t>
            </w:r>
            <w:r>
              <w:rPr>
                <w:sz w:val="20"/>
              </w:rPr>
              <w:t>Testing and Auditing Vulnerable Web Applications</w:t>
            </w:r>
          </w:p>
        </w:tc>
      </w:tr>
    </w:tbl>
    <w:p w14:paraId="05E92D3C" w14:textId="77777777" w:rsidR="00871773" w:rsidRDefault="00871773">
      <w:pPr>
        <w:spacing w:after="120"/>
      </w:pPr>
    </w:p>
    <w:tbl>
      <w:tblPr>
        <w:tblW w:w="0" w:type="auto"/>
        <w:jc w:val="center"/>
        <w:tblBorders>
          <w:top w:val="single" w:sz="8" w:space="0" w:color="E0E0E0"/>
          <w:bottom w:val="single" w:sz="8" w:space="0" w:color="E0E0E0"/>
          <w:insideH w:val="single" w:sz="8" w:space="0" w:color="E0E0E0"/>
        </w:tblBorders>
        <w:tblLayout w:type="fixed"/>
        <w:tblLook w:val="04A0" w:firstRow="1" w:lastRow="0" w:firstColumn="1" w:lastColumn="0" w:noHBand="0" w:noVBand="1"/>
      </w:tblPr>
      <w:tblGrid>
        <w:gridCol w:w="9360"/>
      </w:tblGrid>
      <w:tr w:rsidR="00871773" w14:paraId="26665500" w14:textId="77777777">
        <w:trPr>
          <w:jc w:val="center"/>
        </w:trPr>
        <w:tc>
          <w:tcPr>
            <w:tcW w:w="9360" w:type="dxa"/>
            <w:shd w:val="clear" w:color="auto" w:fill="FAFAFA"/>
            <w:tcMar>
              <w:top w:w="140" w:type="dxa"/>
              <w:left w:w="180" w:type="dxa"/>
              <w:bottom w:w="140" w:type="dxa"/>
              <w:right w:w="180" w:type="dxa"/>
            </w:tcMar>
          </w:tcPr>
          <w:p w14:paraId="5D78FBE3" w14:textId="77777777" w:rsidR="00871773" w:rsidRDefault="00000000">
            <w:pPr>
              <w:spacing w:after="120"/>
            </w:pPr>
            <w:r>
              <w:rPr>
                <w:b/>
                <w:color w:val="0A2540"/>
                <w:sz w:val="24"/>
              </w:rPr>
              <w:t xml:space="preserve">🔑 Module 8: Password &amp; Wireless Security </w:t>
            </w:r>
            <w:r>
              <w:rPr>
                <w:i/>
                <w:color w:val="666666"/>
                <w:sz w:val="20"/>
              </w:rPr>
              <w:t>(10 Hours)</w:t>
            </w:r>
          </w:p>
          <w:p w14:paraId="056409F0" w14:textId="77777777" w:rsidR="00871773" w:rsidRDefault="00000000">
            <w:pPr>
              <w:spacing w:after="80"/>
            </w:pPr>
            <w:r>
              <w:rPr>
                <w:b/>
                <w:color w:val="008080"/>
                <w:sz w:val="20"/>
              </w:rPr>
              <w:t xml:space="preserve">Core Topics: </w:t>
            </w:r>
            <w:r>
              <w:rPr>
                <w:sz w:val="20"/>
              </w:rPr>
              <w:t>Password Security &amp; Cryptographic Hashing, Multi-Factor Authentication (MFA), Wireless Security Fundamentals &amp; Wi-Fi Encryption, WPA/WPA2 Basics</w:t>
            </w:r>
          </w:p>
          <w:p w14:paraId="69DDE0D3" w14:textId="77777777" w:rsidR="00871773" w:rsidRDefault="00000000">
            <w:pPr>
              <w:spacing w:after="80"/>
            </w:pPr>
            <w:r>
              <w:rPr>
                <w:b/>
                <w:color w:val="4A9022"/>
                <w:sz w:val="20"/>
              </w:rPr>
              <w:t xml:space="preserve">Tools Covered: </w:t>
            </w:r>
            <w:r>
              <w:rPr>
                <w:sz w:val="20"/>
              </w:rPr>
              <w:t>John the Ripper, Hashcat</w:t>
            </w:r>
          </w:p>
          <w:p w14:paraId="0006F80A" w14:textId="77777777" w:rsidR="00871773" w:rsidRDefault="00000000">
            <w:pPr>
              <w:spacing w:after="40"/>
            </w:pPr>
            <w:r>
              <w:rPr>
                <w:b/>
                <w:color w:val="B22222"/>
                <w:sz w:val="20"/>
              </w:rPr>
              <w:t xml:space="preserve">Hands-On Practical: </w:t>
            </w:r>
            <w:r>
              <w:rPr>
                <w:sz w:val="20"/>
              </w:rPr>
              <w:t>Password Strength Testing &amp; Cracking Demonstrations</w:t>
            </w:r>
          </w:p>
        </w:tc>
      </w:tr>
    </w:tbl>
    <w:p w14:paraId="3ED7B1C6" w14:textId="77777777" w:rsidR="00871773" w:rsidRDefault="00871773">
      <w:pPr>
        <w:spacing w:after="120"/>
      </w:pPr>
    </w:p>
    <w:tbl>
      <w:tblPr>
        <w:tblW w:w="0" w:type="auto"/>
        <w:jc w:val="center"/>
        <w:tblBorders>
          <w:top w:val="single" w:sz="8" w:space="0" w:color="E0E0E0"/>
          <w:bottom w:val="single" w:sz="8" w:space="0" w:color="E0E0E0"/>
          <w:insideH w:val="single" w:sz="8" w:space="0" w:color="E0E0E0"/>
        </w:tblBorders>
        <w:tblLayout w:type="fixed"/>
        <w:tblLook w:val="04A0" w:firstRow="1" w:lastRow="0" w:firstColumn="1" w:lastColumn="0" w:noHBand="0" w:noVBand="1"/>
      </w:tblPr>
      <w:tblGrid>
        <w:gridCol w:w="9360"/>
      </w:tblGrid>
      <w:tr w:rsidR="00871773" w14:paraId="5F41524B" w14:textId="77777777">
        <w:trPr>
          <w:jc w:val="center"/>
        </w:trPr>
        <w:tc>
          <w:tcPr>
            <w:tcW w:w="9360" w:type="dxa"/>
            <w:shd w:val="clear" w:color="auto" w:fill="FAFAFA"/>
            <w:tcMar>
              <w:top w:w="140" w:type="dxa"/>
              <w:left w:w="180" w:type="dxa"/>
              <w:bottom w:w="140" w:type="dxa"/>
              <w:right w:w="180" w:type="dxa"/>
            </w:tcMar>
          </w:tcPr>
          <w:p w14:paraId="73CBD90F" w14:textId="77777777" w:rsidR="00871773" w:rsidRDefault="00000000">
            <w:pPr>
              <w:spacing w:after="120"/>
            </w:pPr>
            <w:r>
              <w:rPr>
                <w:b/>
                <w:color w:val="0A2540"/>
                <w:sz w:val="24"/>
              </w:rPr>
              <w:t xml:space="preserve">🎣 Module 9: Malware &amp; Social Engineering Awareness </w:t>
            </w:r>
            <w:r>
              <w:rPr>
                <w:i/>
                <w:color w:val="666666"/>
                <w:sz w:val="20"/>
              </w:rPr>
              <w:t>(Flexible)</w:t>
            </w:r>
          </w:p>
          <w:p w14:paraId="6E53165F" w14:textId="77777777" w:rsidR="00871773" w:rsidRDefault="00000000">
            <w:pPr>
              <w:spacing w:after="80"/>
            </w:pPr>
            <w:r>
              <w:rPr>
                <w:b/>
                <w:color w:val="008080"/>
                <w:sz w:val="20"/>
              </w:rPr>
              <w:t xml:space="preserve">Core Topics: </w:t>
            </w:r>
            <w:r>
              <w:rPr>
                <w:sz w:val="20"/>
              </w:rPr>
              <w:t>Malware Types: Ransomware, Trojans, Spyware, Social Engineering Psychologies &amp; Phishing Mechanics, Email Security &amp; Header Analysis</w:t>
            </w:r>
          </w:p>
          <w:p w14:paraId="048E3985" w14:textId="77777777" w:rsidR="00871773" w:rsidRDefault="00000000">
            <w:pPr>
              <w:spacing w:after="40"/>
            </w:pPr>
            <w:r>
              <w:rPr>
                <w:b/>
                <w:color w:val="B22222"/>
                <w:sz w:val="20"/>
              </w:rPr>
              <w:t xml:space="preserve">Hands-On Practical: </w:t>
            </w:r>
            <w:r>
              <w:rPr>
                <w:sz w:val="20"/>
              </w:rPr>
              <w:t>Malware Identification Lab | Phishing Awareness Exercises</w:t>
            </w:r>
          </w:p>
        </w:tc>
      </w:tr>
    </w:tbl>
    <w:p w14:paraId="67FF032D" w14:textId="77777777" w:rsidR="00871773" w:rsidRDefault="00871773">
      <w:pPr>
        <w:spacing w:after="120"/>
      </w:pPr>
    </w:p>
    <w:tbl>
      <w:tblPr>
        <w:tblW w:w="0" w:type="auto"/>
        <w:jc w:val="center"/>
        <w:tblBorders>
          <w:top w:val="single" w:sz="8" w:space="0" w:color="E0E0E0"/>
          <w:bottom w:val="single" w:sz="8" w:space="0" w:color="E0E0E0"/>
          <w:insideH w:val="single" w:sz="8" w:space="0" w:color="E0E0E0"/>
        </w:tblBorders>
        <w:tblLayout w:type="fixed"/>
        <w:tblLook w:val="04A0" w:firstRow="1" w:lastRow="0" w:firstColumn="1" w:lastColumn="0" w:noHBand="0" w:noVBand="1"/>
      </w:tblPr>
      <w:tblGrid>
        <w:gridCol w:w="9360"/>
      </w:tblGrid>
      <w:tr w:rsidR="00871773" w14:paraId="1998B48E" w14:textId="77777777">
        <w:trPr>
          <w:jc w:val="center"/>
        </w:trPr>
        <w:tc>
          <w:tcPr>
            <w:tcW w:w="9360" w:type="dxa"/>
            <w:shd w:val="clear" w:color="auto" w:fill="FAFAFA"/>
            <w:tcMar>
              <w:top w:w="140" w:type="dxa"/>
              <w:left w:w="180" w:type="dxa"/>
              <w:bottom w:w="140" w:type="dxa"/>
              <w:right w:w="180" w:type="dxa"/>
            </w:tcMar>
          </w:tcPr>
          <w:p w14:paraId="3D29BFD2" w14:textId="77777777" w:rsidR="00871773" w:rsidRDefault="00000000">
            <w:pPr>
              <w:spacing w:after="120"/>
            </w:pPr>
            <w:r>
              <w:rPr>
                <w:b/>
                <w:color w:val="0A2540"/>
                <w:sz w:val="24"/>
              </w:rPr>
              <w:t xml:space="preserve">🕵️ Module 10: Digital Forensics &amp; Incident Response </w:t>
            </w:r>
            <w:r>
              <w:rPr>
                <w:i/>
                <w:color w:val="666666"/>
                <w:sz w:val="20"/>
              </w:rPr>
              <w:t>(10 Hours)</w:t>
            </w:r>
          </w:p>
          <w:p w14:paraId="05B0B967" w14:textId="77777777" w:rsidR="00871773" w:rsidRDefault="00000000">
            <w:pPr>
              <w:spacing w:after="80"/>
            </w:pPr>
            <w:r>
              <w:rPr>
                <w:b/>
                <w:color w:val="008080"/>
                <w:sz w:val="20"/>
              </w:rPr>
              <w:t xml:space="preserve">Core Topics: </w:t>
            </w:r>
            <w:r>
              <w:rPr>
                <w:sz w:val="20"/>
              </w:rPr>
              <w:t>Digital Evidence Handling &amp; Chain of Custody, Log Analysis &amp; Event Reconstruction, Incident Response Lifecycle, File Recovery Basics</w:t>
            </w:r>
          </w:p>
          <w:p w14:paraId="67C55D49" w14:textId="77777777" w:rsidR="00871773" w:rsidRDefault="00000000">
            <w:pPr>
              <w:spacing w:after="40"/>
            </w:pPr>
            <w:r>
              <w:rPr>
                <w:b/>
                <w:color w:val="B22222"/>
                <w:sz w:val="20"/>
              </w:rPr>
              <w:t xml:space="preserve">Hands-On Practical: </w:t>
            </w:r>
            <w:r>
              <w:rPr>
                <w:sz w:val="20"/>
              </w:rPr>
              <w:t>Basic Forensic Investigation &amp; Artifact Recovery</w:t>
            </w:r>
          </w:p>
        </w:tc>
      </w:tr>
    </w:tbl>
    <w:p w14:paraId="125368CE" w14:textId="77777777" w:rsidR="00871773" w:rsidRDefault="00871773">
      <w:pPr>
        <w:spacing w:after="120"/>
      </w:pPr>
    </w:p>
    <w:tbl>
      <w:tblPr>
        <w:tblW w:w="0" w:type="auto"/>
        <w:jc w:val="center"/>
        <w:tblBorders>
          <w:top w:val="single" w:sz="8" w:space="0" w:color="E0E0E0"/>
          <w:bottom w:val="single" w:sz="8" w:space="0" w:color="E0E0E0"/>
          <w:insideH w:val="single" w:sz="8" w:space="0" w:color="E0E0E0"/>
        </w:tblBorders>
        <w:tblLayout w:type="fixed"/>
        <w:tblLook w:val="04A0" w:firstRow="1" w:lastRow="0" w:firstColumn="1" w:lastColumn="0" w:noHBand="0" w:noVBand="1"/>
      </w:tblPr>
      <w:tblGrid>
        <w:gridCol w:w="9360"/>
      </w:tblGrid>
      <w:tr w:rsidR="00871773" w14:paraId="1B035146" w14:textId="77777777">
        <w:trPr>
          <w:jc w:val="center"/>
        </w:trPr>
        <w:tc>
          <w:tcPr>
            <w:tcW w:w="9360" w:type="dxa"/>
            <w:shd w:val="clear" w:color="auto" w:fill="FAFAFA"/>
            <w:tcMar>
              <w:top w:w="140" w:type="dxa"/>
              <w:left w:w="180" w:type="dxa"/>
              <w:bottom w:w="140" w:type="dxa"/>
              <w:right w:w="180" w:type="dxa"/>
            </w:tcMar>
          </w:tcPr>
          <w:p w14:paraId="24E869AD" w14:textId="77777777" w:rsidR="00871773" w:rsidRDefault="00000000">
            <w:pPr>
              <w:spacing w:after="120"/>
            </w:pPr>
            <w:r>
              <w:rPr>
                <w:b/>
                <w:color w:val="0A2540"/>
                <w:sz w:val="24"/>
              </w:rPr>
              <w:t xml:space="preserve">☁️ Module 11: Cloud &amp; Mobile Security </w:t>
            </w:r>
            <w:r>
              <w:rPr>
                <w:i/>
                <w:color w:val="666666"/>
                <w:sz w:val="20"/>
              </w:rPr>
              <w:t>(8 Hours)</w:t>
            </w:r>
          </w:p>
          <w:p w14:paraId="032AC63A" w14:textId="77777777" w:rsidR="00871773" w:rsidRDefault="00000000">
            <w:pPr>
              <w:spacing w:after="80"/>
            </w:pPr>
            <w:r>
              <w:rPr>
                <w:b/>
                <w:color w:val="008080"/>
                <w:sz w:val="20"/>
              </w:rPr>
              <w:t xml:space="preserve">Core Topics: </w:t>
            </w:r>
            <w:r>
              <w:rPr>
                <w:sz w:val="20"/>
              </w:rPr>
              <w:t>Cloud Security Basics &amp; Shared Responsibility Model, Android Security Architecture &amp; Mobile Threats, Secure Cloud Implementation Practices</w:t>
            </w:r>
          </w:p>
        </w:tc>
      </w:tr>
    </w:tbl>
    <w:p w14:paraId="6951B8BB" w14:textId="77777777" w:rsidR="00871773" w:rsidRDefault="00871773">
      <w:pPr>
        <w:spacing w:after="120"/>
      </w:pPr>
    </w:p>
    <w:p w14:paraId="7F28C7A7" w14:textId="77777777" w:rsidR="00871773" w:rsidRDefault="00000000">
      <w:pPr>
        <w:spacing w:before="240"/>
      </w:pPr>
      <w:r>
        <w:rPr>
          <w:b/>
          <w:color w:val="0A2540"/>
        </w:rPr>
        <w:t>🔒 Capstone Projects &amp; Lab Environment Note:</w:t>
      </w:r>
      <w:r>
        <w:rPr>
          <w:b/>
          <w:color w:val="0A2540"/>
        </w:rPr>
        <w:br/>
      </w:r>
      <w:r>
        <w:rPr>
          <w:i/>
        </w:rPr>
        <w:t>Students will test and exploit systems using a fully functional, sandboxed virtual environment. This includes basic demonstrations of Metasploit Framework inside authorized lab environments to safely understand the real-world impact of malicious hacking activities.</w:t>
      </w:r>
    </w:p>
    <w:sectPr w:rsidR="00871773" w:rsidSect="000346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67813927">
    <w:abstractNumId w:val="8"/>
  </w:num>
  <w:num w:numId="2" w16cid:durableId="983847594">
    <w:abstractNumId w:val="6"/>
  </w:num>
  <w:num w:numId="3" w16cid:durableId="63378123">
    <w:abstractNumId w:val="5"/>
  </w:num>
  <w:num w:numId="4" w16cid:durableId="637229816">
    <w:abstractNumId w:val="4"/>
  </w:num>
  <w:num w:numId="5" w16cid:durableId="1894340718">
    <w:abstractNumId w:val="7"/>
  </w:num>
  <w:num w:numId="6" w16cid:durableId="986008624">
    <w:abstractNumId w:val="3"/>
  </w:num>
  <w:num w:numId="7" w16cid:durableId="1364096283">
    <w:abstractNumId w:val="2"/>
  </w:num>
  <w:num w:numId="8" w16cid:durableId="1201867960">
    <w:abstractNumId w:val="1"/>
  </w:num>
  <w:num w:numId="9" w16cid:durableId="11781535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E2668"/>
    <w:rsid w:val="0029639D"/>
    <w:rsid w:val="00326F90"/>
    <w:rsid w:val="003676C7"/>
    <w:rsid w:val="006459E5"/>
    <w:rsid w:val="00871773"/>
    <w:rsid w:val="00AA1D8D"/>
    <w:rsid w:val="00B47730"/>
    <w:rsid w:val="00CB0664"/>
    <w:rsid w:val="00EF4613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F5AD33"/>
  <w14:defaultImageDpi w14:val="300"/>
  <w15:docId w15:val="{5BD3111C-2792-4ED4-A2B2-A58DE5460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Segoe UI" w:hAnsi="Segoe UI"/>
      <w:color w:val="333333"/>
      <w:sz w:val="21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637</Words>
  <Characters>3635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4264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</cp:lastModifiedBy>
  <cp:revision>3</cp:revision>
  <dcterms:created xsi:type="dcterms:W3CDTF">2026-06-30T14:12:00Z</dcterms:created>
  <dcterms:modified xsi:type="dcterms:W3CDTF">2026-07-03T08:24:00Z</dcterms:modified>
  <cp:category/>
</cp:coreProperties>
</file>