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ACD15" w14:textId="77777777" w:rsidR="00685C3C" w:rsidRPr="00E12A25" w:rsidRDefault="00685C3C" w:rsidP="00685C3C">
      <w:pPr>
        <w:spacing w:after="40"/>
        <w:jc w:val="center"/>
        <w:rPr>
          <w:rFonts w:ascii="Arial Black" w:hAnsi="Arial Black"/>
          <w:color w:val="002060"/>
          <w:sz w:val="52"/>
          <w:szCs w:val="52"/>
        </w:rPr>
      </w:pPr>
      <w:r w:rsidRPr="00E12A25">
        <w:rPr>
          <w:rFonts w:ascii="Arial Black" w:hAnsi="Arial Black"/>
          <w:b/>
          <w:color w:val="002060"/>
          <w:sz w:val="52"/>
          <w:szCs w:val="52"/>
        </w:rPr>
        <w:t>CMIT COMPUTER INSTITUTE</w:t>
      </w:r>
    </w:p>
    <w:p w14:paraId="5C8A729F" w14:textId="77777777" w:rsidR="00685C3C" w:rsidRPr="00E12A25" w:rsidRDefault="00685C3C" w:rsidP="00685C3C">
      <w:pPr>
        <w:pBdr>
          <w:bottom w:val="single" w:sz="4" w:space="1" w:color="auto"/>
        </w:pBdr>
        <w:spacing w:after="480"/>
        <w:jc w:val="center"/>
        <w:rPr>
          <w:rFonts w:ascii="Times New Roman" w:hAnsi="Times New Roman" w:cs="Times New Roman"/>
          <w:b/>
          <w:bCs/>
          <w:color w:val="C00000"/>
          <w:sz w:val="44"/>
          <w:szCs w:val="44"/>
        </w:rPr>
      </w:pPr>
      <w:r w:rsidRPr="00E12A25">
        <w:rPr>
          <w:rFonts w:ascii="Times New Roman" w:hAnsi="Times New Roman" w:cs="Times New Roman"/>
          <w:b/>
          <w:bCs/>
          <w:i/>
          <w:color w:val="C00000"/>
          <w:sz w:val="36"/>
          <w:szCs w:val="44"/>
        </w:rPr>
        <w:t>Building Bright Careers Since 1989</w:t>
      </w:r>
    </w:p>
    <w:p w14:paraId="521F16C8" w14:textId="21A6D5B1" w:rsidR="00ED54E3" w:rsidRDefault="00000000">
      <w:pPr>
        <w:pBdr>
          <w:bottom w:val="single" w:sz="18" w:space="4" w:color="1E3A8A"/>
        </w:pBdr>
        <w:spacing w:after="480"/>
        <w:jc w:val="center"/>
      </w:pPr>
      <w:r>
        <w:rPr>
          <w:b/>
          <w:color w:val="0F172A"/>
          <w:sz w:val="32"/>
        </w:rPr>
        <w:t>Cyber Security &amp; Ethical Hacking Course Syllabus</w:t>
      </w:r>
      <w:r w:rsidR="00685C3C">
        <w:rPr>
          <w:b/>
          <w:color w:val="0F172A"/>
          <w:sz w:val="32"/>
        </w:rPr>
        <w:t xml:space="preserve"> V1</w:t>
      </w:r>
    </w:p>
    <w:tbl>
      <w:tblPr>
        <w:tblW w:w="0" w:type="auto"/>
        <w:jc w:val="center"/>
        <w:tblLook w:val="04A0" w:firstRow="1" w:lastRow="0" w:firstColumn="1" w:lastColumn="0" w:noHBand="0" w:noVBand="1"/>
      </w:tblPr>
      <w:tblGrid>
        <w:gridCol w:w="2160"/>
        <w:gridCol w:w="7200"/>
      </w:tblGrid>
      <w:tr w:rsidR="00ED54E3" w14:paraId="55680396" w14:textId="77777777">
        <w:trPr>
          <w:jc w:val="center"/>
        </w:trPr>
        <w:tc>
          <w:tcPr>
            <w:tcW w:w="2160" w:type="dxa"/>
            <w:shd w:val="clear" w:color="auto" w:fill="F1F5F9"/>
            <w:tcMar>
              <w:top w:w="100" w:type="dxa"/>
              <w:left w:w="120" w:type="dxa"/>
              <w:bottom w:w="100" w:type="dxa"/>
              <w:right w:w="120" w:type="dxa"/>
            </w:tcMar>
          </w:tcPr>
          <w:p w14:paraId="0DB9D080" w14:textId="77777777" w:rsidR="00ED54E3" w:rsidRDefault="00000000">
            <w:pPr>
              <w:spacing w:after="80"/>
            </w:pPr>
            <w:r>
              <w:rPr>
                <w:b/>
                <w:color w:val="1E3A8A"/>
              </w:rPr>
              <w:t>Course Benefit:</w:t>
            </w:r>
          </w:p>
        </w:tc>
        <w:tc>
          <w:tcPr>
            <w:tcW w:w="7200" w:type="dxa"/>
            <w:shd w:val="clear" w:color="auto" w:fill="F8FAFC"/>
            <w:tcMar>
              <w:top w:w="100" w:type="dxa"/>
              <w:left w:w="120" w:type="dxa"/>
              <w:bottom w:w="100" w:type="dxa"/>
              <w:right w:w="120" w:type="dxa"/>
            </w:tcMar>
          </w:tcPr>
          <w:p w14:paraId="2C8069CF" w14:textId="4D569105" w:rsidR="00ED54E3" w:rsidRDefault="00000000">
            <w:pPr>
              <w:spacing w:after="80"/>
            </w:pPr>
            <w:r>
              <w:t>You will learn to identify security vulnerabilities and weaknesses in the target applications. Understand the ethics, legality, methodologies, and techniques of hacking.</w:t>
            </w:r>
            <w:r w:rsidR="00685C3C">
              <w:t xml:space="preserve"> Suitable for Non</w:t>
            </w:r>
            <w:r w:rsidR="00B75B31">
              <w:t>-</w:t>
            </w:r>
            <w:r w:rsidR="00685C3C">
              <w:t>IT learners</w:t>
            </w:r>
          </w:p>
        </w:tc>
      </w:tr>
      <w:tr w:rsidR="00ED54E3" w14:paraId="7CD13E93" w14:textId="77777777">
        <w:trPr>
          <w:jc w:val="center"/>
        </w:trPr>
        <w:tc>
          <w:tcPr>
            <w:tcW w:w="2160" w:type="dxa"/>
            <w:shd w:val="clear" w:color="auto" w:fill="F1F5F9"/>
            <w:tcMar>
              <w:top w:w="100" w:type="dxa"/>
              <w:left w:w="120" w:type="dxa"/>
              <w:bottom w:w="100" w:type="dxa"/>
              <w:right w:w="120" w:type="dxa"/>
            </w:tcMar>
          </w:tcPr>
          <w:p w14:paraId="74959C3C" w14:textId="77777777" w:rsidR="00685C3C" w:rsidRDefault="00000000">
            <w:pPr>
              <w:spacing w:after="80"/>
              <w:rPr>
                <w:b/>
                <w:color w:val="1E3A8A"/>
              </w:rPr>
            </w:pPr>
            <w:r>
              <w:rPr>
                <w:b/>
                <w:color w:val="1E3A8A"/>
              </w:rPr>
              <w:t>Duration:</w:t>
            </w:r>
          </w:p>
          <w:p w14:paraId="1425B8FF" w14:textId="77777777" w:rsidR="00685C3C" w:rsidRDefault="00685C3C">
            <w:pPr>
              <w:spacing w:after="80"/>
              <w:rPr>
                <w:b/>
                <w:bCs/>
              </w:rPr>
            </w:pPr>
          </w:p>
          <w:p w14:paraId="125E8615" w14:textId="2A97946C" w:rsidR="00685C3C" w:rsidRPr="00685C3C" w:rsidRDefault="00685C3C">
            <w:pPr>
              <w:spacing w:after="80"/>
              <w:rPr>
                <w:b/>
                <w:color w:val="1E3A8A"/>
              </w:rPr>
            </w:pPr>
            <w:r w:rsidRPr="00685C3C">
              <w:rPr>
                <w:b/>
                <w:bCs/>
              </w:rPr>
              <w:t>Tuition Fee</w:t>
            </w:r>
            <w:r>
              <w:rPr>
                <w:b/>
                <w:bCs/>
              </w:rPr>
              <w:t>:</w:t>
            </w:r>
          </w:p>
        </w:tc>
        <w:tc>
          <w:tcPr>
            <w:tcW w:w="7200" w:type="dxa"/>
            <w:shd w:val="clear" w:color="auto" w:fill="F8FAFC"/>
            <w:tcMar>
              <w:top w:w="100" w:type="dxa"/>
              <w:left w:w="120" w:type="dxa"/>
              <w:bottom w:w="100" w:type="dxa"/>
              <w:right w:w="120" w:type="dxa"/>
            </w:tcMar>
          </w:tcPr>
          <w:p w14:paraId="7E5FBD17" w14:textId="62DDAE9A" w:rsidR="00ED54E3" w:rsidRDefault="00685C3C">
            <w:pPr>
              <w:spacing w:after="80"/>
            </w:pPr>
            <w:r>
              <w:t>3 to 4 Months / 60 to 80 Sessions Approx. (Every session is of 1 hour)</w:t>
            </w:r>
          </w:p>
          <w:p w14:paraId="5CEE085C" w14:textId="77777777" w:rsidR="00685C3C" w:rsidRPr="00685C3C" w:rsidRDefault="00685C3C" w:rsidP="00685C3C">
            <w:pPr>
              <w:rPr>
                <w:sz w:val="14"/>
                <w:szCs w:val="14"/>
              </w:rPr>
            </w:pPr>
          </w:p>
          <w:p w14:paraId="4F4A9F61" w14:textId="714F6F86" w:rsidR="00685C3C" w:rsidRPr="00685C3C" w:rsidRDefault="00B75B31" w:rsidP="00685C3C">
            <w:r>
              <w:t>Enquire at the Branch | Call 93200 33355</w:t>
            </w:r>
          </w:p>
        </w:tc>
      </w:tr>
    </w:tbl>
    <w:p w14:paraId="680578E6" w14:textId="77777777" w:rsidR="00ED54E3" w:rsidRDefault="00000000">
      <w:pPr>
        <w:keepNext/>
        <w:pBdr>
          <w:bottom w:val="single" w:sz="8" w:space="4" w:color="3B82F6"/>
        </w:pBdr>
        <w:spacing w:before="360" w:after="160"/>
      </w:pPr>
      <w:r>
        <w:rPr>
          <w:b/>
          <w:color w:val="1E3A8A"/>
          <w:sz w:val="28"/>
        </w:rPr>
        <w:t>MODULE 1: CYBER SECURITY</w:t>
      </w:r>
    </w:p>
    <w:p w14:paraId="34FBEC2B" w14:textId="77777777" w:rsidR="00ED54E3" w:rsidRDefault="00000000">
      <w:pPr>
        <w:pStyle w:val="ListBullet"/>
        <w:spacing w:after="60"/>
      </w:pPr>
      <w:r>
        <w:rPr>
          <w:b/>
          <w:color w:val="2563EB"/>
        </w:rPr>
        <w:t xml:space="preserve">Basics of Cyber Security: </w:t>
      </w:r>
      <w:r>
        <w:t>Cyber Crime, Money Making Threats, Dark Web</w:t>
      </w:r>
    </w:p>
    <w:p w14:paraId="3FA00B95" w14:textId="77777777" w:rsidR="00ED54E3" w:rsidRDefault="00000000">
      <w:pPr>
        <w:pStyle w:val="ListBullet"/>
        <w:spacing w:after="60"/>
      </w:pPr>
      <w:r>
        <w:rPr>
          <w:b/>
          <w:color w:val="2563EB"/>
        </w:rPr>
        <w:t xml:space="preserve">Networking Foundations: </w:t>
      </w:r>
      <w:r>
        <w:t>Networking Basics, Network Layer, Network Transport, Firewalls, Web Applications</w:t>
      </w:r>
    </w:p>
    <w:p w14:paraId="79E9246C" w14:textId="77777777" w:rsidR="00ED54E3" w:rsidRDefault="00000000">
      <w:pPr>
        <w:pStyle w:val="ListBullet"/>
        <w:spacing w:after="60"/>
      </w:pPr>
      <w:r>
        <w:rPr>
          <w:b/>
          <w:color w:val="2563EB"/>
        </w:rPr>
        <w:t xml:space="preserve">Cyber Attacks Vectors: </w:t>
      </w:r>
      <w:r>
        <w:t>Mapping &amp; Port Scanning, Network Attacks, Web Application Attacks, WIFI Attacks, Passwords, Penetration Testing &amp; Social Engineering</w:t>
      </w:r>
    </w:p>
    <w:p w14:paraId="00274683" w14:textId="77777777" w:rsidR="00ED54E3" w:rsidRDefault="00000000">
      <w:pPr>
        <w:pStyle w:val="ListBullet"/>
        <w:spacing w:after="60"/>
      </w:pPr>
      <w:r>
        <w:rPr>
          <w:b/>
          <w:color w:val="2563EB"/>
        </w:rPr>
        <w:t xml:space="preserve">Cyber Defence: </w:t>
      </w:r>
      <w:r>
        <w:t>Security Operations, Incident Response</w:t>
      </w:r>
    </w:p>
    <w:p w14:paraId="7DC8CC0E" w14:textId="77777777" w:rsidR="00ED54E3" w:rsidRDefault="00000000">
      <w:pPr>
        <w:keepNext/>
        <w:pBdr>
          <w:bottom w:val="single" w:sz="8" w:space="4" w:color="3B82F6"/>
        </w:pBdr>
        <w:spacing w:before="360" w:after="160"/>
      </w:pPr>
      <w:r>
        <w:rPr>
          <w:b/>
          <w:color w:val="1E3A8A"/>
          <w:sz w:val="28"/>
        </w:rPr>
        <w:t>MODULE 2: ETHICAL HACKING</w:t>
      </w:r>
    </w:p>
    <w:p w14:paraId="1B492555" w14:textId="77777777" w:rsidR="00ED54E3" w:rsidRDefault="00000000">
      <w:pPr>
        <w:keepNext/>
        <w:spacing w:before="240" w:after="80"/>
      </w:pPr>
      <w:r>
        <w:rPr>
          <w:b/>
          <w:color w:val="0F172A"/>
          <w:sz w:val="24"/>
        </w:rPr>
        <w:t>Information Security: Attacks &amp; Vulnerabilities</w:t>
      </w:r>
    </w:p>
    <w:p w14:paraId="6029F37C" w14:textId="77777777" w:rsidR="00ED54E3" w:rsidRDefault="00000000">
      <w:pPr>
        <w:pStyle w:val="ListBullet"/>
        <w:spacing w:after="60"/>
      </w:pPr>
      <w:r>
        <w:rPr>
          <w:b/>
          <w:color w:val="2563EB"/>
        </w:rPr>
        <w:t xml:space="preserve">Introduction to Information Security: </w:t>
      </w:r>
      <w:r>
        <w:t>Asset, Access Control, CIA triad, Authentication, Authorization, Risk, Threat, Vulnerability, Attack, Attack Surface, Malware, Security-Functionality-Ease of Use Triangle</w:t>
      </w:r>
    </w:p>
    <w:p w14:paraId="446ED26F" w14:textId="77777777" w:rsidR="00ED54E3" w:rsidRDefault="00000000">
      <w:pPr>
        <w:pStyle w:val="ListBullet"/>
        <w:spacing w:after="60"/>
      </w:pPr>
      <w:r>
        <w:rPr>
          <w:b/>
          <w:color w:val="2563EB"/>
        </w:rPr>
        <w:t xml:space="preserve">Types of Malware: </w:t>
      </w:r>
      <w:r>
        <w:t>Worms, Viruses, Trojans, Spyware, Rootkits</w:t>
      </w:r>
    </w:p>
    <w:p w14:paraId="6A8BC5DC" w14:textId="77777777" w:rsidR="00ED54E3" w:rsidRDefault="00000000">
      <w:pPr>
        <w:pStyle w:val="ListBullet"/>
        <w:spacing w:after="60"/>
      </w:pPr>
      <w:r>
        <w:rPr>
          <w:b/>
          <w:color w:val="2563EB"/>
        </w:rPr>
        <w:t xml:space="preserve">Types of Vulnerabilities: </w:t>
      </w:r>
      <w:r>
        <w:t xml:space="preserve">OWASP Top 10 (Cross-Site Scripting [XSS], CSRF/XSRF, SQL Injection, Input Parameter Manipulation, Broken Authentication, Sensitive Information Disclosure, XML External Entities [XXE], Broken Access Control, Security Misconfiguration, </w:t>
      </w:r>
      <w:r>
        <w:lastRenderedPageBreak/>
        <w:t>Components with Known Vulnerabilities, Insufficient Logging &amp; Monitoring), OWASP Mobile Top 10, CVE Database</w:t>
      </w:r>
    </w:p>
    <w:p w14:paraId="0F328B73" w14:textId="77777777" w:rsidR="00ED54E3" w:rsidRDefault="00000000">
      <w:pPr>
        <w:pStyle w:val="ListBullet"/>
        <w:spacing w:after="60"/>
      </w:pPr>
      <w:r>
        <w:rPr>
          <w:b/>
          <w:color w:val="2563EB"/>
        </w:rPr>
        <w:t xml:space="preserve">Types of Attacks &amp; Prevention: </w:t>
      </w:r>
      <w:r>
        <w:t>Keystroke Logging, Denial of Service (DoS / DDoS), Waterhole attack, Brute Force, Phishing, Fake WAP, Eavesdropping, Man-in-the-Middle (MitM), Session Hijacking, Clickjacking, Cookie Theft, URL Obfuscation, Buffer Overflow, DNS Poisoning, ARP Poisoning, Identity Theft, IoT Attacks, BOTs and BOTNETs</w:t>
      </w:r>
    </w:p>
    <w:p w14:paraId="211C7E4A" w14:textId="77777777" w:rsidR="00ED54E3" w:rsidRDefault="00000000">
      <w:pPr>
        <w:pStyle w:val="ListBullet"/>
        <w:spacing w:after="60"/>
      </w:pPr>
      <w:r>
        <w:rPr>
          <w:b/>
          <w:color w:val="2563EB"/>
        </w:rPr>
        <w:t xml:space="preserve">Case Studies &amp; Real-World Breaches: </w:t>
      </w:r>
      <w:r>
        <w:t>Analysis of recent major attacks: Yahoo, Adult Friend Finder, eBay, Equifax, WannaCry, Target Stores, Uber, JP Morgan Chase, Bad Rabbit</w:t>
      </w:r>
    </w:p>
    <w:p w14:paraId="5D25A99C" w14:textId="77777777" w:rsidR="00ED54E3" w:rsidRDefault="00000000">
      <w:pPr>
        <w:keepNext/>
        <w:spacing w:before="240" w:after="80"/>
      </w:pPr>
      <w:r>
        <w:rPr>
          <w:b/>
          <w:color w:val="0F172A"/>
          <w:sz w:val="24"/>
        </w:rPr>
        <w:t>Ethical Hacking Phase I: Introduction &amp; Pre-Attack</w:t>
      </w:r>
    </w:p>
    <w:p w14:paraId="08E89F84" w14:textId="77777777" w:rsidR="00ED54E3" w:rsidRDefault="00000000">
      <w:pPr>
        <w:pStyle w:val="ListBullet"/>
        <w:spacing w:after="60"/>
      </w:pPr>
      <w:r>
        <w:rPr>
          <w:b/>
          <w:color w:val="2563EB"/>
        </w:rPr>
        <w:t xml:space="preserve">Introduction &amp; Legal Framework: </w:t>
      </w:r>
      <w:r>
        <w:t>Black Hat vs. Gray Hat vs. White Hat (Ethical) hacking, Importance of Ethical Hacking, Differences from Security Auditing and Digital Forensics, NDA signing, Compliance and Regulatory Concerns, Black box vs. White box vs. Gray box testing, Vulnerability Assessment &amp; Penetration Testing (VAPT)</w:t>
      </w:r>
    </w:p>
    <w:p w14:paraId="5F3C3643" w14:textId="77777777" w:rsidR="00ED54E3" w:rsidRDefault="00000000">
      <w:pPr>
        <w:pStyle w:val="ListBullet"/>
        <w:spacing w:after="60"/>
      </w:pPr>
      <w:r>
        <w:rPr>
          <w:b/>
          <w:color w:val="2563EB"/>
        </w:rPr>
        <w:t xml:space="preserve">Methodology &amp; Approach: </w:t>
      </w:r>
      <w:r>
        <w:t>Planning &amp; Threat Modeling, Setting up Security Verification Standards &amp; Testing Plans (Scheduling, scoping systems/apps, functionality analysis, authenticated vs. unauthenticated, internal vs. external PT), Information Gathering</w:t>
      </w:r>
    </w:p>
    <w:p w14:paraId="23FA81BB" w14:textId="77777777" w:rsidR="00ED54E3" w:rsidRDefault="00000000">
      <w:pPr>
        <w:pStyle w:val="ListBullet"/>
        <w:spacing w:after="60"/>
      </w:pPr>
      <w:r>
        <w:rPr>
          <w:b/>
          <w:color w:val="2563EB"/>
        </w:rPr>
        <w:t xml:space="preserve">Vulnerability Assessment Tools: </w:t>
      </w:r>
      <w:r>
        <w:t>Performing manual and automated VA/PT using standard industry tools (WebInspect, Qualys, Nessus, Proxies, Metasploit)</w:t>
      </w:r>
    </w:p>
    <w:p w14:paraId="5C4FB128" w14:textId="77777777" w:rsidR="00ED54E3" w:rsidRDefault="00000000">
      <w:pPr>
        <w:pStyle w:val="ListBullet"/>
        <w:spacing w:after="60"/>
      </w:pPr>
      <w:r>
        <w:rPr>
          <w:b/>
          <w:color w:val="2563EB"/>
        </w:rPr>
        <w:t xml:space="preserve">Tool Operational Mechanics: </w:t>
      </w:r>
      <w:r>
        <w:t>How WebInspect/Qualys tools work: Crawling/Spidering, requests forging, pattern matching to known vulnerability databases, analyzing results, preparing reports, and fixing security gaps following the report</w:t>
      </w:r>
    </w:p>
    <w:p w14:paraId="784C3DA5" w14:textId="77777777" w:rsidR="00ED54E3" w:rsidRDefault="00000000">
      <w:pPr>
        <w:pStyle w:val="ListBullet"/>
        <w:spacing w:after="60"/>
      </w:pPr>
      <w:r>
        <w:rPr>
          <w:b/>
          <w:color w:val="2563EB"/>
        </w:rPr>
        <w:t xml:space="preserve">Enterprise Strategy: </w:t>
      </w:r>
      <w:r>
        <w:t>Repeated Penetration Testing, Approvals by security testing teams, Continuous Application Security Testing</w:t>
      </w:r>
    </w:p>
    <w:p w14:paraId="1FE5D549" w14:textId="77777777" w:rsidR="00ED54E3" w:rsidRDefault="00000000">
      <w:pPr>
        <w:pStyle w:val="ListBullet"/>
        <w:spacing w:after="60"/>
      </w:pPr>
      <w:r>
        <w:rPr>
          <w:b/>
          <w:color w:val="2563EB"/>
        </w:rPr>
        <w:t xml:space="preserve">Core Core Phases: </w:t>
      </w:r>
      <w:r>
        <w:t>Reconnaissance, Foot-printing, Enumeration, Scanning, Sniffing</w:t>
      </w:r>
    </w:p>
    <w:p w14:paraId="4F340C30" w14:textId="77777777" w:rsidR="00ED54E3" w:rsidRDefault="00000000">
      <w:pPr>
        <w:keepNext/>
        <w:spacing w:before="240" w:after="80"/>
      </w:pPr>
      <w:r>
        <w:rPr>
          <w:b/>
          <w:color w:val="0F172A"/>
          <w:sz w:val="24"/>
        </w:rPr>
        <w:t>Ethical Hacking Phase II: Enterprise Security Execution</w:t>
      </w:r>
    </w:p>
    <w:p w14:paraId="1AC46FE5" w14:textId="77777777" w:rsidR="00ED54E3" w:rsidRDefault="00000000">
      <w:pPr>
        <w:pStyle w:val="ListBullet"/>
        <w:spacing w:after="60"/>
      </w:pPr>
      <w:r>
        <w:rPr>
          <w:b/>
          <w:color w:val="2563EB"/>
        </w:rPr>
        <w:t xml:space="preserve">Gaining &amp; Maintaining Access: </w:t>
      </w:r>
      <w:r>
        <w:t>Systems Hacking (Windows &amp; Linux using Metasploit and Kali Linux), Keylogging, Buffer Overflows, Privilege Escalation. Network Hacking: ARP Poisoning, Password Cracking, WEP Vulnerabilities, MAC Spoofing, MAC Flooding, IP Spoofing, SYN Flooding, Smurf attack</w:t>
      </w:r>
    </w:p>
    <w:p w14:paraId="7D057197" w14:textId="77777777" w:rsidR="00ED54E3" w:rsidRDefault="00000000">
      <w:pPr>
        <w:pStyle w:val="ListBullet"/>
        <w:spacing w:after="60"/>
      </w:pPr>
      <w:r>
        <w:rPr>
          <w:b/>
          <w:color w:val="2563EB"/>
        </w:rPr>
        <w:t xml:space="preserve">Applications Hacking: </w:t>
      </w:r>
      <w:r>
        <w:t>SMTP/Email-based attacks, VOIP vulnerabilities, Directory Traversal, Input Manipulation, Brute Force attack, Unsecured login mechanisms, SQL Injection, Cross-Site Scripting (XSS), Mobile Apps Security</w:t>
      </w:r>
    </w:p>
    <w:p w14:paraId="54E3A00C" w14:textId="77777777" w:rsidR="00ED54E3" w:rsidRDefault="00000000">
      <w:pPr>
        <w:pStyle w:val="ListBullet"/>
        <w:spacing w:after="60"/>
      </w:pPr>
      <w:r>
        <w:rPr>
          <w:b/>
          <w:color w:val="2563EB"/>
        </w:rPr>
        <w:t xml:space="preserve">Malware Analysis: </w:t>
      </w:r>
      <w:r>
        <w:t>Netcat Trojan, wrapping definitions, reverse engineering fundamentals</w:t>
      </w:r>
    </w:p>
    <w:p w14:paraId="3B7FBF4E" w14:textId="77777777" w:rsidR="00ED54E3" w:rsidRDefault="00000000">
      <w:pPr>
        <w:pStyle w:val="ListBullet"/>
        <w:spacing w:after="60"/>
      </w:pPr>
      <w:r>
        <w:rPr>
          <w:b/>
          <w:color w:val="2563EB"/>
        </w:rPr>
        <w:t xml:space="preserve">Covering Tracks &amp; Evasion: </w:t>
      </w:r>
      <w:r>
        <w:t>Steganography, Event Logs alteration</w:t>
      </w:r>
    </w:p>
    <w:p w14:paraId="2EDAF019" w14:textId="77777777" w:rsidR="00ED54E3" w:rsidRDefault="00000000">
      <w:pPr>
        <w:pStyle w:val="ListBullet"/>
        <w:spacing w:after="60"/>
      </w:pPr>
      <w:r>
        <w:rPr>
          <w:b/>
          <w:color w:val="2563EB"/>
        </w:rPr>
        <w:t xml:space="preserve">Additional Security Mechanisms: </w:t>
      </w:r>
      <w:r>
        <w:t>IDS/IPS configuration, Honeypots and evasion techniques, Secure Code Reviews (Fortify tool, OWASP Secure Coding Guidelines)</w:t>
      </w:r>
    </w:p>
    <w:p w14:paraId="2039C3FA" w14:textId="77777777" w:rsidR="00ED54E3" w:rsidRDefault="00000000">
      <w:pPr>
        <w:keepNext/>
        <w:pBdr>
          <w:bottom w:val="single" w:sz="8" w:space="4" w:color="3B82F6"/>
        </w:pBdr>
        <w:spacing w:before="360" w:after="160"/>
      </w:pPr>
      <w:r>
        <w:rPr>
          <w:b/>
          <w:color w:val="1E3A8A"/>
          <w:sz w:val="28"/>
        </w:rPr>
        <w:lastRenderedPageBreak/>
        <w:t>HANDS-ON LABORATORY PRACTICALS</w:t>
      </w:r>
    </w:p>
    <w:p w14:paraId="63201FF1" w14:textId="77777777" w:rsidR="00ED54E3" w:rsidRDefault="00000000">
      <w:pPr>
        <w:spacing w:after="80"/>
        <w:ind w:left="360"/>
      </w:pPr>
      <w:r>
        <w:rPr>
          <w:b/>
          <w:color w:val="2563EB"/>
        </w:rPr>
        <w:t xml:space="preserve">01.  </w:t>
      </w:r>
      <w:r>
        <w:t>Use of Google Hacking Database (GHDB) and Whois for advanced Reconnaissance.</w:t>
      </w:r>
    </w:p>
    <w:p w14:paraId="62763D63" w14:textId="77777777" w:rsidR="00ED54E3" w:rsidRDefault="00000000">
      <w:pPr>
        <w:spacing w:after="80"/>
        <w:ind w:left="360"/>
      </w:pPr>
      <w:r>
        <w:rPr>
          <w:b/>
          <w:color w:val="2563EB"/>
        </w:rPr>
        <w:t xml:space="preserve">02.  </w:t>
      </w:r>
      <w:r>
        <w:t>Use of CrypTool to encrypt and decrypt passwords using the RC4 algorithm.</w:t>
      </w:r>
    </w:p>
    <w:p w14:paraId="6D1DDAD3" w14:textId="77777777" w:rsidR="00ED54E3" w:rsidRDefault="00000000">
      <w:pPr>
        <w:spacing w:after="80"/>
        <w:ind w:left="360"/>
      </w:pPr>
      <w:r>
        <w:rPr>
          <w:b/>
          <w:color w:val="2563EB"/>
        </w:rPr>
        <w:t xml:space="preserve">03.  </w:t>
      </w:r>
      <w:r>
        <w:t>Run and analyze essential networking commands in Linux (ifconfig, ping, netstat, traceroute).</w:t>
      </w:r>
    </w:p>
    <w:p w14:paraId="2D60C504" w14:textId="77777777" w:rsidR="00ED54E3" w:rsidRDefault="00000000">
      <w:pPr>
        <w:spacing w:after="80"/>
        <w:ind w:left="360"/>
      </w:pPr>
      <w:r>
        <w:rPr>
          <w:b/>
          <w:color w:val="2563EB"/>
        </w:rPr>
        <w:t xml:space="preserve">04.  </w:t>
      </w:r>
      <w:r>
        <w:t>Perform live ARP Poisoning inside a controlled Windows environment.</w:t>
      </w:r>
    </w:p>
    <w:p w14:paraId="747307BC" w14:textId="77777777" w:rsidR="00ED54E3" w:rsidRDefault="00000000">
      <w:pPr>
        <w:spacing w:after="80"/>
        <w:ind w:left="360"/>
      </w:pPr>
      <w:r>
        <w:rPr>
          <w:b/>
          <w:color w:val="2563EB"/>
        </w:rPr>
        <w:t xml:space="preserve">05.  </w:t>
      </w:r>
      <w:r>
        <w:t>Use NMap scanner to perform various port scanning techniques (ACK, SYN, FIN, NULL, XMAS).</w:t>
      </w:r>
    </w:p>
    <w:p w14:paraId="7BFCBCF7" w14:textId="77777777" w:rsidR="00ED54E3" w:rsidRDefault="00000000">
      <w:pPr>
        <w:spacing w:after="80"/>
        <w:ind w:left="360"/>
      </w:pPr>
      <w:r>
        <w:rPr>
          <w:b/>
          <w:color w:val="2563EB"/>
        </w:rPr>
        <w:t xml:space="preserve">06.  </w:t>
      </w:r>
      <w:r>
        <w:t>Use Wireshark Packet Sniffer to capture, filter, and analyze live network traffic.</w:t>
      </w:r>
    </w:p>
    <w:p w14:paraId="29EA51BC" w14:textId="77777777" w:rsidR="00ED54E3" w:rsidRDefault="00000000">
      <w:pPr>
        <w:spacing w:after="80"/>
        <w:ind w:left="360"/>
      </w:pPr>
      <w:r>
        <w:rPr>
          <w:b/>
          <w:color w:val="2563EB"/>
        </w:rPr>
        <w:t xml:space="preserve">07.  </w:t>
      </w:r>
      <w:r>
        <w:t>Use Nemesy tool to safely launch and analyze a Denial of Service (DoS) attack.</w:t>
      </w:r>
    </w:p>
    <w:p w14:paraId="1D4E5278" w14:textId="77777777" w:rsidR="00ED54E3" w:rsidRDefault="00000000">
      <w:pPr>
        <w:spacing w:after="80"/>
        <w:ind w:left="360"/>
      </w:pPr>
      <w:r>
        <w:rPr>
          <w:b/>
          <w:color w:val="2563EB"/>
        </w:rPr>
        <w:t xml:space="preserve">08.  </w:t>
      </w:r>
      <w:r>
        <w:t>Simulate a persistent Cross-Site Scripting (XSS) attack on a vulnerable web application.</w:t>
      </w:r>
    </w:p>
    <w:p w14:paraId="60BE8FC5" w14:textId="77777777" w:rsidR="00ED54E3" w:rsidRDefault="00000000">
      <w:pPr>
        <w:spacing w:after="80"/>
        <w:ind w:left="360"/>
      </w:pPr>
      <w:r>
        <w:rPr>
          <w:b/>
          <w:color w:val="2563EB"/>
        </w:rPr>
        <w:t xml:space="preserve">09.  </w:t>
      </w:r>
      <w:r>
        <w:t>Execute Session Impersonation using Firefox tools and Tamper Data add-on.</w:t>
      </w:r>
    </w:p>
    <w:p w14:paraId="099E7207" w14:textId="77777777" w:rsidR="00ED54E3" w:rsidRDefault="00000000">
      <w:pPr>
        <w:spacing w:after="80"/>
        <w:ind w:left="360"/>
      </w:pPr>
      <w:r>
        <w:rPr>
          <w:b/>
          <w:color w:val="2563EB"/>
        </w:rPr>
        <w:t xml:space="preserve">10.  </w:t>
      </w:r>
      <w:r>
        <w:t>Perform full SQL Injection attacks to understand database data extraction.</w:t>
      </w:r>
    </w:p>
    <w:p w14:paraId="1E893AE1" w14:textId="77777777" w:rsidR="00ED54E3" w:rsidRDefault="00000000">
      <w:pPr>
        <w:spacing w:after="80"/>
        <w:ind w:left="360"/>
      </w:pPr>
      <w:r>
        <w:rPr>
          <w:b/>
          <w:color w:val="2563EB"/>
        </w:rPr>
        <w:t xml:space="preserve">11.  </w:t>
      </w:r>
      <w:r>
        <w:t>Create a simple functional keylogger script using Python.</w:t>
      </w:r>
    </w:p>
    <w:p w14:paraId="11A49665" w14:textId="77777777" w:rsidR="00ED54E3" w:rsidRDefault="00000000">
      <w:pPr>
        <w:spacing w:after="80"/>
        <w:ind w:left="360"/>
      </w:pPr>
      <w:r>
        <w:rPr>
          <w:b/>
          <w:color w:val="2563EB"/>
        </w:rPr>
        <w:t xml:space="preserve">12.  </w:t>
      </w:r>
      <w:r>
        <w:t>Leverage the Metasploit Framework in Kali Linux to exploit target systems.</w:t>
      </w:r>
    </w:p>
    <w:p w14:paraId="722A4D32" w14:textId="77777777" w:rsidR="00ED54E3" w:rsidRDefault="00000000">
      <w:pPr>
        <w:keepNext/>
        <w:pBdr>
          <w:bottom w:val="single" w:sz="8" w:space="4" w:color="3B82F6"/>
        </w:pBdr>
        <w:spacing w:before="360" w:after="160"/>
      </w:pPr>
      <w:r>
        <w:rPr>
          <w:b/>
          <w:color w:val="1E3A8A"/>
          <w:sz w:val="28"/>
        </w:rPr>
        <w:t>CAPSTONE PROJECTS &amp; EXPERIENTIAL LEARNING</w:t>
      </w:r>
    </w:p>
    <w:p w14:paraId="5BE07352" w14:textId="77777777" w:rsidR="00ED54E3" w:rsidRDefault="00000000">
      <w:pPr>
        <w:spacing w:before="80" w:after="240"/>
      </w:pPr>
      <w:r>
        <w:rPr>
          <w:b/>
          <w:color w:val="1E3A8A"/>
        </w:rPr>
        <w:t xml:space="preserve">🎯 Comprehensive Hands-on Deployment: </w:t>
      </w:r>
      <w:r>
        <w:t>Test, evaluate, and exploit live lab environments using professional tools to deeply understand the absolute impact of cybersecurity threats. 100% practical execution.</w:t>
      </w:r>
    </w:p>
    <w:sectPr w:rsidR="00ED54E3"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39641366">
    <w:abstractNumId w:val="8"/>
  </w:num>
  <w:num w:numId="2" w16cid:durableId="970401150">
    <w:abstractNumId w:val="6"/>
  </w:num>
  <w:num w:numId="3" w16cid:durableId="1959219485">
    <w:abstractNumId w:val="5"/>
  </w:num>
  <w:num w:numId="4" w16cid:durableId="1823110331">
    <w:abstractNumId w:val="4"/>
  </w:num>
  <w:num w:numId="5" w16cid:durableId="811485403">
    <w:abstractNumId w:val="7"/>
  </w:num>
  <w:num w:numId="6" w16cid:durableId="941456892">
    <w:abstractNumId w:val="3"/>
  </w:num>
  <w:num w:numId="7" w16cid:durableId="302349887">
    <w:abstractNumId w:val="2"/>
  </w:num>
  <w:num w:numId="8" w16cid:durableId="580019495">
    <w:abstractNumId w:val="1"/>
  </w:num>
  <w:num w:numId="9" w16cid:durableId="1984579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96B27"/>
    <w:rsid w:val="0015074B"/>
    <w:rsid w:val="0029639D"/>
    <w:rsid w:val="00326F90"/>
    <w:rsid w:val="005B58AB"/>
    <w:rsid w:val="00685C3C"/>
    <w:rsid w:val="00AA1D8D"/>
    <w:rsid w:val="00B47730"/>
    <w:rsid w:val="00B75B31"/>
    <w:rsid w:val="00CB0664"/>
    <w:rsid w:val="00E93282"/>
    <w:rsid w:val="00ED54E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gu-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787F62"/>
  <w14:defaultImageDpi w14:val="300"/>
  <w15:docId w15:val="{F2817210-E180-45D6-AB1B-D14502F8C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Segoe UI" w:hAnsi="Segoe UI"/>
      <w:color w:val="334155"/>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5457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3</cp:revision>
  <dcterms:created xsi:type="dcterms:W3CDTF">2026-06-30T14:08:00Z</dcterms:created>
  <dcterms:modified xsi:type="dcterms:W3CDTF">2026-07-03T08:25:00Z</dcterms:modified>
  <cp:category/>
</cp:coreProperties>
</file>